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firstLineChars="10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rPr>
        <w:t>Small Walk Behind Floor Scrubber PA530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eastAsia="zh-CN"/>
        </w:rPr>
        <w:t>product Introduce：</w:t>
      </w:r>
      <w:r>
        <w:rPr>
          <w:rFonts w:hint="default" w:ascii="Times New Roman" w:hAnsi="Times New Roman" w:cs="Times New Roman"/>
          <w:sz w:val="24"/>
          <w:szCs w:val="24"/>
        </w:rPr>
        <w:br w:type="textWrapping"/>
      </w:r>
      <w:r>
        <w:rPr>
          <w:rFonts w:hint="default" w:ascii="Times New Roman" w:hAnsi="Times New Roman" w:cs="Times New Roman"/>
          <w:sz w:val="24"/>
          <w:szCs w:val="24"/>
        </w:rPr>
        <w:t>P530 automatic floor washing machine is a battery type floor washing machine with flexible operation, which is very suitable for the maintenance and cleaning of small and medium-sized sites. The product is simple in design, simple in operation, stable in quality, with professional circulating battery, which can provide lasting power and complete various cleaning tasks with high requirements</w:t>
      </w:r>
      <w:r>
        <w:rPr>
          <w:rFonts w:hint="default" w:ascii="Times New Roman" w:hAnsi="Times New Roman" w:cs="Times New Roman"/>
          <w:sz w:val="24"/>
          <w:szCs w:val="24"/>
          <w:lang w:val="en-US" w:eastAsia="zh-CN"/>
        </w:rPr>
        <w:t>.</w:t>
      </w:r>
    </w:p>
    <w:p>
      <w:pPr>
        <w:ind w:firstLine="2400" w:firstLineChars="1000"/>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Product advantages：</w:t>
      </w:r>
    </w:p>
    <w:p>
      <w:pPr>
        <w:numPr>
          <w:ilvl w:val="0"/>
          <w:numId w:val="1"/>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Imported high power motor, good performance and long service life</w:t>
      </w:r>
    </w:p>
    <w:p>
      <w:pPr>
        <w:numPr>
          <w:ilvl w:val="0"/>
          <w:numId w:val="1"/>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Control panel double switch design, extremely simple and comfortable to use</w:t>
      </w:r>
    </w:p>
    <w:p>
      <w:pPr>
        <w:numPr>
          <w:ilvl w:val="0"/>
          <w:numId w:val="1"/>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Cast iron technology is adopted for water absorption pickling, which is durable and easy to maintain</w:t>
      </w:r>
      <w:r>
        <w:rPr>
          <w:rFonts w:hint="default" w:ascii="Times New Roman" w:hAnsi="Times New Roman" w:cs="Times New Roman"/>
          <w:sz w:val="24"/>
          <w:szCs w:val="24"/>
          <w:lang w:val="en-US" w:eastAsia="zh-CN"/>
        </w:rPr>
        <w:t>.</w:t>
      </w:r>
    </w:p>
    <w:p>
      <w:pPr>
        <w:numPr>
          <w:ilvl w:val="0"/>
          <w:numId w:val="1"/>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water tank adopts polyethylene roll molding process, with corrosion resistance and impact resistance.</w:t>
      </w:r>
      <w:bookmarkStart w:id="0" w:name="_GoBack"/>
      <w:bookmarkEnd w:id="0"/>
    </w:p>
    <w:p>
      <w:pPr>
        <w:numPr>
          <w:ilvl w:val="0"/>
          <w:numId w:val="1"/>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Built in sewage filtration device, water full shutdown, easy to use.</w:t>
      </w:r>
    </w:p>
    <w:p>
      <w:pPr>
        <w:numPr>
          <w:ilvl w:val="0"/>
          <w:numId w:val="1"/>
        </w:num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control system adopts solid and durable relay system with long service life.</w:t>
      </w:r>
    </w:p>
    <w:p>
      <w:pPr>
        <w:numPr>
          <w:numId w:val="0"/>
        </w:num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Product characteristics:</w:t>
      </w:r>
    </w:p>
    <w:p>
      <w:pPr>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drawing>
          <wp:inline distT="0" distB="0" distL="114300" distR="114300">
            <wp:extent cx="5272405" cy="2435860"/>
            <wp:effectExtent l="0" t="0" r="4445" b="2540"/>
            <wp:docPr id="1"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
                    <pic:cNvPicPr>
                      <a:picLocks noChangeAspect="1"/>
                    </pic:cNvPicPr>
                  </pic:nvPicPr>
                  <pic:blipFill>
                    <a:blip r:embed="rId5"/>
                    <a:stretch>
                      <a:fillRect/>
                    </a:stretch>
                  </pic:blipFill>
                  <pic:spPr>
                    <a:xfrm>
                      <a:off x="0" y="0"/>
                      <a:ext cx="5272405" cy="2435860"/>
                    </a:xfrm>
                    <a:prstGeom prst="rect">
                      <a:avLst/>
                    </a:prstGeom>
                  </pic:spPr>
                </pic:pic>
              </a:graphicData>
            </a:graphic>
          </wp:inline>
        </w:drawing>
      </w:r>
    </w:p>
    <w:tbl>
      <w:tblPr>
        <w:tblStyle w:val="6"/>
        <w:tblpPr w:leftFromText="180" w:rightFromText="180" w:vertAnchor="text" w:horzAnchor="page" w:tblpX="787" w:tblpY="248"/>
        <w:tblOverlap w:val="never"/>
        <w:tblW w:w="10630" w:type="dxa"/>
        <w:tblInd w:w="0" w:type="dxa"/>
        <w:tblLayout w:type="fixed"/>
        <w:tblCellMar>
          <w:top w:w="0" w:type="dxa"/>
          <w:left w:w="108" w:type="dxa"/>
          <w:bottom w:w="0" w:type="dxa"/>
          <w:right w:w="108" w:type="dxa"/>
        </w:tblCellMar>
      </w:tblPr>
      <w:tblGrid>
        <w:gridCol w:w="915"/>
        <w:gridCol w:w="814"/>
        <w:gridCol w:w="1137"/>
        <w:gridCol w:w="990"/>
        <w:gridCol w:w="1536"/>
        <w:gridCol w:w="1343"/>
        <w:gridCol w:w="1030"/>
        <w:gridCol w:w="1068"/>
        <w:gridCol w:w="1047"/>
        <w:gridCol w:w="750"/>
      </w:tblGrid>
      <w:tr>
        <w:tblPrEx>
          <w:tblCellMar>
            <w:top w:w="0" w:type="dxa"/>
            <w:left w:w="108" w:type="dxa"/>
            <w:bottom w:w="0" w:type="dxa"/>
            <w:right w:w="108" w:type="dxa"/>
          </w:tblCellMar>
        </w:tblPrEx>
        <w:trPr>
          <w:trHeight w:val="778" w:hRule="atLeast"/>
        </w:trPr>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Technical Data</w:t>
            </w:r>
          </w:p>
        </w:tc>
        <w:tc>
          <w:tcPr>
            <w:tcW w:w="814"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Voltage</w:t>
            </w:r>
          </w:p>
        </w:tc>
        <w:tc>
          <w:tcPr>
            <w:tcW w:w="113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Cleaning Width</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Suction Width</w:t>
            </w:r>
          </w:p>
        </w:tc>
        <w:tc>
          <w:tcPr>
            <w:tcW w:w="1536" w:type="dxa"/>
            <w:tcBorders>
              <w:top w:val="single" w:color="auto" w:sz="4" w:space="0"/>
              <w:left w:val="nil"/>
              <w:bottom w:val="single" w:color="auto" w:sz="4" w:space="0"/>
              <w:right w:val="nil"/>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Area performance</w:t>
            </w:r>
          </w:p>
        </w:tc>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Brush Motor</w:t>
            </w:r>
          </w:p>
        </w:tc>
        <w:tc>
          <w:tcPr>
            <w:tcW w:w="1030" w:type="dxa"/>
            <w:tcBorders>
              <w:top w:val="single" w:color="auto" w:sz="4" w:space="0"/>
              <w:left w:val="nil"/>
              <w:bottom w:val="single" w:color="auto" w:sz="4" w:space="0"/>
              <w:right w:val="nil"/>
            </w:tcBorders>
            <w:vAlign w:val="center"/>
          </w:tcPr>
          <w:p>
            <w:pPr>
              <w:widowControl/>
              <w:jc w:val="both"/>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Suctio</w:t>
            </w:r>
            <w:r>
              <w:rPr>
                <w:rFonts w:hint="eastAsia" w:cs="Times New Roman"/>
                <w:b/>
                <w:bCs/>
                <w:color w:val="000000"/>
                <w:kern w:val="0"/>
                <w:sz w:val="24"/>
                <w:szCs w:val="24"/>
                <w:lang w:val="en-US" w:eastAsia="zh-CN"/>
              </w:rPr>
              <w:t>n</w:t>
            </w:r>
            <w:r>
              <w:rPr>
                <w:rFonts w:hint="default" w:ascii="Times New Roman" w:hAnsi="Times New Roman" w:cs="Times New Roman"/>
                <w:b/>
                <w:bCs/>
                <w:color w:val="000000"/>
                <w:kern w:val="0"/>
                <w:sz w:val="24"/>
                <w:szCs w:val="24"/>
              </w:rPr>
              <w:t> Motor</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Water Tank</w:t>
            </w:r>
          </w:p>
        </w:tc>
        <w:tc>
          <w:tcPr>
            <w:tcW w:w="104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Dimensions</w:t>
            </w:r>
          </w:p>
        </w:tc>
        <w:tc>
          <w:tcPr>
            <w:tcW w:w="75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Weight</w:t>
            </w:r>
          </w:p>
        </w:tc>
      </w:tr>
      <w:tr>
        <w:tblPrEx>
          <w:tblCellMar>
            <w:top w:w="0" w:type="dxa"/>
            <w:left w:w="108" w:type="dxa"/>
            <w:bottom w:w="0" w:type="dxa"/>
            <w:right w:w="108" w:type="dxa"/>
          </w:tblCellMar>
        </w:tblPrEx>
        <w:trPr>
          <w:trHeight w:val="455" w:hRule="atLeast"/>
        </w:trPr>
        <w:tc>
          <w:tcPr>
            <w:tcW w:w="915"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Unit</w:t>
            </w:r>
          </w:p>
        </w:tc>
        <w:tc>
          <w:tcPr>
            <w:tcW w:w="81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V/AH</w:t>
            </w:r>
          </w:p>
        </w:tc>
        <w:tc>
          <w:tcPr>
            <w:tcW w:w="1137"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mm</w:t>
            </w:r>
          </w:p>
        </w:tc>
        <w:tc>
          <w:tcPr>
            <w:tcW w:w="99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mm</w:t>
            </w:r>
          </w:p>
        </w:tc>
        <w:tc>
          <w:tcPr>
            <w:tcW w:w="1536" w:type="dxa"/>
            <w:noWrap/>
            <w:vAlign w:val="bottom"/>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m</w:t>
            </w:r>
            <w:r>
              <w:rPr>
                <w:rFonts w:hint="default" w:ascii="Times New Roman" w:hAnsi="Times New Roman" w:cs="Times New Roman"/>
                <w:color w:val="000000"/>
                <w:kern w:val="0"/>
                <w:sz w:val="24"/>
                <w:szCs w:val="24"/>
                <w:vertAlign w:val="superscript"/>
              </w:rPr>
              <w:t>2</w:t>
            </w:r>
            <w:r>
              <w:rPr>
                <w:rFonts w:hint="default" w:ascii="Times New Roman" w:hAnsi="Times New Roman" w:cs="Times New Roman"/>
                <w:color w:val="000000"/>
                <w:kern w:val="0"/>
                <w:sz w:val="24"/>
                <w:szCs w:val="24"/>
              </w:rPr>
              <w:t>/h</w:t>
            </w:r>
          </w:p>
        </w:tc>
        <w:tc>
          <w:tcPr>
            <w:tcW w:w="1343"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w:t>
            </w:r>
          </w:p>
        </w:tc>
        <w:tc>
          <w:tcPr>
            <w:tcW w:w="103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w:t>
            </w:r>
          </w:p>
        </w:tc>
        <w:tc>
          <w:tcPr>
            <w:tcW w:w="1068"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L</w:t>
            </w:r>
          </w:p>
        </w:tc>
        <w:tc>
          <w:tcPr>
            <w:tcW w:w="1047"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cm</w:t>
            </w:r>
          </w:p>
        </w:tc>
        <w:tc>
          <w:tcPr>
            <w:tcW w:w="75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xml:space="preserve">kg </w:t>
            </w:r>
          </w:p>
        </w:tc>
      </w:tr>
      <w:tr>
        <w:tblPrEx>
          <w:tblCellMar>
            <w:top w:w="0" w:type="dxa"/>
            <w:left w:w="108" w:type="dxa"/>
            <w:bottom w:w="0" w:type="dxa"/>
            <w:right w:w="108" w:type="dxa"/>
          </w:tblCellMar>
        </w:tblPrEx>
        <w:trPr>
          <w:trHeight w:val="455" w:hRule="atLeast"/>
        </w:trPr>
        <w:tc>
          <w:tcPr>
            <w:tcW w:w="915"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PA530B</w:t>
            </w:r>
          </w:p>
        </w:tc>
        <w:tc>
          <w:tcPr>
            <w:tcW w:w="81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24/120</w:t>
            </w:r>
          </w:p>
        </w:tc>
        <w:tc>
          <w:tcPr>
            <w:tcW w:w="1137"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530</w:t>
            </w:r>
          </w:p>
        </w:tc>
        <w:tc>
          <w:tcPr>
            <w:tcW w:w="99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770</w:t>
            </w:r>
          </w:p>
        </w:tc>
        <w:tc>
          <w:tcPr>
            <w:tcW w:w="1536" w:type="dxa"/>
            <w:tcBorders>
              <w:top w:val="single" w:color="auto" w:sz="4" w:space="0"/>
              <w:left w:val="nil"/>
              <w:bottom w:val="single" w:color="auto" w:sz="4" w:space="0"/>
              <w:right w:val="nil"/>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2100</w:t>
            </w:r>
          </w:p>
        </w:tc>
        <w:tc>
          <w:tcPr>
            <w:tcW w:w="1343"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650</w:t>
            </w:r>
          </w:p>
        </w:tc>
        <w:tc>
          <w:tcPr>
            <w:tcW w:w="103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500</w:t>
            </w:r>
          </w:p>
        </w:tc>
        <w:tc>
          <w:tcPr>
            <w:tcW w:w="1068"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50/55</w:t>
            </w:r>
          </w:p>
        </w:tc>
        <w:tc>
          <w:tcPr>
            <w:tcW w:w="1047"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116*54*106</w:t>
            </w:r>
          </w:p>
        </w:tc>
        <w:tc>
          <w:tcPr>
            <w:tcW w:w="75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189</w:t>
            </w:r>
          </w:p>
        </w:tc>
      </w:tr>
      <w:tr>
        <w:tblPrEx>
          <w:tblCellMar>
            <w:top w:w="0" w:type="dxa"/>
            <w:left w:w="108" w:type="dxa"/>
            <w:bottom w:w="0" w:type="dxa"/>
            <w:right w:w="108" w:type="dxa"/>
          </w:tblCellMar>
        </w:tblPrEx>
        <w:trPr>
          <w:trHeight w:val="563" w:hRule="atLeast"/>
        </w:trPr>
        <w:tc>
          <w:tcPr>
            <w:tcW w:w="915"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PA530E</w:t>
            </w:r>
          </w:p>
        </w:tc>
        <w:tc>
          <w:tcPr>
            <w:tcW w:w="81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220</w:t>
            </w:r>
          </w:p>
        </w:tc>
        <w:tc>
          <w:tcPr>
            <w:tcW w:w="1137"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530</w:t>
            </w:r>
          </w:p>
        </w:tc>
        <w:tc>
          <w:tcPr>
            <w:tcW w:w="99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770</w:t>
            </w:r>
          </w:p>
        </w:tc>
        <w:tc>
          <w:tcPr>
            <w:tcW w:w="1536" w:type="dxa"/>
            <w:tcBorders>
              <w:top w:val="nil"/>
              <w:left w:val="nil"/>
              <w:bottom w:val="single" w:color="auto" w:sz="4" w:space="0"/>
              <w:right w:val="nil"/>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2100</w:t>
            </w:r>
          </w:p>
        </w:tc>
        <w:tc>
          <w:tcPr>
            <w:tcW w:w="1343"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1100</w:t>
            </w:r>
          </w:p>
        </w:tc>
        <w:tc>
          <w:tcPr>
            <w:tcW w:w="103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500</w:t>
            </w:r>
          </w:p>
        </w:tc>
        <w:tc>
          <w:tcPr>
            <w:tcW w:w="1068"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50/55</w:t>
            </w:r>
          </w:p>
        </w:tc>
        <w:tc>
          <w:tcPr>
            <w:tcW w:w="1047"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116*54*106</w:t>
            </w:r>
          </w:p>
        </w:tc>
        <w:tc>
          <w:tcPr>
            <w:tcW w:w="75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175</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 w:val="28"/>
        <w:szCs w:val="28"/>
      </w:rPr>
    </w:pPr>
    <w:r>
      <w:rPr>
        <w:rFonts w:hint="eastAsia"/>
        <w:sz w:val="21"/>
        <w:szCs w:val="21"/>
      </w:rPr>
      <w:drawing>
        <wp:anchor distT="0" distB="0" distL="114300" distR="114300" simplePos="0" relativeHeight="251658240" behindDoc="1" locked="0" layoutInCell="1" allowOverlap="1">
          <wp:simplePos x="0" y="0"/>
          <wp:positionH relativeFrom="margin">
            <wp:posOffset>-187960</wp:posOffset>
          </wp:positionH>
          <wp:positionV relativeFrom="margin">
            <wp:posOffset>-1042670</wp:posOffset>
          </wp:positionV>
          <wp:extent cx="1254760" cy="7054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4704" cy="705430"/>
                  </a:xfrm>
                  <a:prstGeom prst="rect">
                    <a:avLst/>
                  </a:prstGeom>
                </pic:spPr>
              </pic:pic>
            </a:graphicData>
          </a:graphic>
        </wp:anchor>
      </w:drawing>
    </w:r>
    <w:r>
      <w:rPr>
        <w:rFonts w:hint="eastAsia"/>
        <w:sz w:val="28"/>
        <w:szCs w:val="28"/>
      </w:rPr>
      <w:t>H</w:t>
    </w:r>
    <w:r>
      <w:rPr>
        <w:sz w:val="28"/>
        <w:szCs w:val="28"/>
      </w:rPr>
      <w:t>ENAN</w:t>
    </w:r>
    <w:r>
      <w:rPr>
        <w:rFonts w:hint="eastAsia"/>
        <w:sz w:val="28"/>
        <w:szCs w:val="28"/>
      </w:rPr>
      <w:t xml:space="preserve"> P</w:t>
    </w:r>
    <w:r>
      <w:rPr>
        <w:sz w:val="28"/>
        <w:szCs w:val="28"/>
      </w:rPr>
      <w:t>IVOT</w:t>
    </w:r>
    <w:r>
      <w:rPr>
        <w:rFonts w:hint="eastAsia"/>
        <w:sz w:val="28"/>
        <w:szCs w:val="28"/>
      </w:rPr>
      <w:t xml:space="preserve"> M</w:t>
    </w:r>
    <w:r>
      <w:rPr>
        <w:sz w:val="28"/>
        <w:szCs w:val="28"/>
      </w:rPr>
      <w:t xml:space="preserve">ACHINERY </w:t>
    </w:r>
    <w:r>
      <w:rPr>
        <w:rFonts w:hint="eastAsia"/>
        <w:sz w:val="28"/>
        <w:szCs w:val="28"/>
      </w:rPr>
      <w:t>C</w:t>
    </w:r>
    <w:r>
      <w:rPr>
        <w:sz w:val="28"/>
        <w:szCs w:val="28"/>
      </w:rPr>
      <w:t>O</w:t>
    </w:r>
    <w:r>
      <w:rPr>
        <w:rFonts w:hint="eastAsia"/>
        <w:sz w:val="28"/>
        <w:szCs w:val="28"/>
      </w:rPr>
      <w:t>.,L</w:t>
    </w:r>
    <w:r>
      <w:rPr>
        <w:sz w:val="28"/>
        <w:szCs w:val="28"/>
      </w:rPr>
      <w:t>TD</w:t>
    </w:r>
  </w:p>
  <w:p>
    <w:pPr>
      <w:pStyle w:val="5"/>
      <w:shd w:val="clear" w:color="auto" w:fill="FFFFFF"/>
      <w:spacing w:before="75" w:beforeAutospacing="0" w:after="75" w:afterAutospacing="0"/>
      <w:jc w:val="center"/>
      <w:rPr>
        <w:rFonts w:ascii="Times New Roman" w:hAnsi="Times New Roman" w:cs="Times New Roman"/>
        <w:color w:val="1F497D" w:themeColor="text2"/>
        <w:sz w:val="21"/>
        <w:szCs w:val="21"/>
      </w:rPr>
    </w:pPr>
    <w:r>
      <w:rPr>
        <w:rFonts w:hint="eastAsia" w:ascii="Times New Roman" w:hAnsi="Times New Roman" w:cs="Times New Roman"/>
        <w:kern w:val="2"/>
        <w:sz w:val="21"/>
        <w:szCs w:val="21"/>
      </w:rPr>
      <w:t>Email:</w:t>
    </w:r>
    <w:r>
      <w:rPr>
        <w:rFonts w:hint="eastAsia" w:ascii="Times New Roman" w:hAnsi="Times New Roman" w:cs="Times New Roman"/>
        <w:kern w:val="2"/>
        <w:sz w:val="21"/>
        <w:szCs w:val="21"/>
        <w:lang w:val="en-US" w:eastAsia="zh-CN"/>
      </w:rPr>
      <w:t xml:space="preserve"> wendy</w:t>
    </w:r>
    <w:r>
      <w:rPr>
        <w:rFonts w:hint="eastAsia" w:ascii="Times New Roman" w:hAnsi="Times New Roman" w:cs="Times New Roman"/>
        <w:kern w:val="2"/>
        <w:sz w:val="21"/>
        <w:szCs w:val="21"/>
      </w:rPr>
      <w:t>@pivotcleaningmachine.com; Web: www.pivotcleaningmachine.com</w:t>
    </w:r>
  </w:p>
  <w:p>
    <w:pPr>
      <w:pStyle w:val="4"/>
      <w:pBdr>
        <w:bottom w:val="none" w:color="auto" w:sz="0" w:space="0"/>
      </w:pBdr>
      <w:rPr>
        <w:rFonts w:hint="default" w:eastAsia="宋体"/>
        <w:sz w:val="21"/>
        <w:szCs w:val="21"/>
        <w:lang w:val="en-US" w:eastAsia="zh-CN"/>
      </w:rPr>
    </w:pPr>
    <w:r>
      <w:rPr>
        <w:rFonts w:hint="eastAsia"/>
        <w:sz w:val="21"/>
        <w:szCs w:val="21"/>
      </w:rPr>
      <w:t xml:space="preserve">Add: No. 11 Changchun Road, Zhengzhou, China; Tel: +86-371-58651986, </w:t>
    </w:r>
    <w:r>
      <w:rPr>
        <w:sz w:val="21"/>
        <w:szCs w:val="21"/>
      </w:rPr>
      <w:t>1</w:t>
    </w:r>
    <w:r>
      <w:rPr>
        <w:rFonts w:hint="eastAsia"/>
        <w:sz w:val="21"/>
        <w:szCs w:val="21"/>
        <w:lang w:val="en-US" w:eastAsia="zh-CN"/>
      </w:rPr>
      <w:t>5903873562</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5380C"/>
    <w:multiLevelType w:val="singleLevel"/>
    <w:tmpl w:val="81A538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0177"/>
    <w:rsid w:val="000A3B90"/>
    <w:rsid w:val="002C7A87"/>
    <w:rsid w:val="00393CFB"/>
    <w:rsid w:val="00540842"/>
    <w:rsid w:val="006650AE"/>
    <w:rsid w:val="0072782D"/>
    <w:rsid w:val="007479F5"/>
    <w:rsid w:val="00922230"/>
    <w:rsid w:val="00A035F5"/>
    <w:rsid w:val="00A86BD3"/>
    <w:rsid w:val="00AB0177"/>
    <w:rsid w:val="00BB5310"/>
    <w:rsid w:val="00BF02CA"/>
    <w:rsid w:val="00CD36AF"/>
    <w:rsid w:val="00D332A2"/>
    <w:rsid w:val="00E71542"/>
    <w:rsid w:val="00EE685D"/>
    <w:rsid w:val="00FB0F7E"/>
    <w:rsid w:val="01C97376"/>
    <w:rsid w:val="1D351321"/>
    <w:rsid w:val="23114C8E"/>
    <w:rsid w:val="331D2082"/>
    <w:rsid w:val="3B894D6E"/>
    <w:rsid w:val="3E1740B2"/>
    <w:rsid w:val="4CC31C83"/>
    <w:rsid w:val="61E34B44"/>
    <w:rsid w:val="639E6D21"/>
    <w:rsid w:val="72553BE3"/>
    <w:rsid w:val="728D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uiPriority w:val="0"/>
    <w:rPr>
      <w:rFonts w:ascii="Times New Roman" w:hAnsi="Times New Roman" w:eastAsia="宋体" w:cs="Times New Roman"/>
      <w:sz w:val="18"/>
      <w:szCs w:val="18"/>
    </w:rPr>
  </w:style>
  <w:style w:type="character" w:customStyle="1" w:styleId="9">
    <w:name w:val="页脚 字符"/>
    <w:basedOn w:val="7"/>
    <w:link w:val="3"/>
    <w:uiPriority w:val="99"/>
    <w:rPr>
      <w:rFonts w:ascii="Times New Roman" w:hAnsi="Times New Roman" w:eastAsia="宋体" w:cs="Times New Roman"/>
      <w:sz w:val="18"/>
      <w:szCs w:val="18"/>
    </w:rPr>
  </w:style>
  <w:style w:type="character" w:customStyle="1" w:styleId="10">
    <w:name w:val="批注框文本 字符"/>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491</Characters>
  <Lines>4</Lines>
  <Paragraphs>1</Paragraphs>
  <TotalTime>2</TotalTime>
  <ScaleCrop>false</ScaleCrop>
  <LinksUpToDate>false</LinksUpToDate>
  <CharactersWithSpaces>576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2019-09-04T08:48:00Z</dcterms:created>
  <dc:creator>Windows 用户</dc:creator>
  <cp:lastModifiedBy>Administrator</cp:lastModifiedBy>
  <dcterms:modified xsi:type="dcterms:W3CDTF">2019-12-27T06:50:59Z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